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CA4A6" w14:textId="0BDEFB88" w:rsidR="006825A3" w:rsidRDefault="00A1033B" w:rsidP="00D57BA5">
      <w:pPr>
        <w:pStyle w:val="Untertitel"/>
        <w:rPr>
          <w:rStyle w:val="Fett"/>
          <w:rFonts w:ascii="Arial" w:eastAsiaTheme="minorHAnsi" w:hAnsi="Arial" w:cs="Arial"/>
          <w:color w:val="000000" w:themeColor="text1"/>
          <w:spacing w:val="0"/>
          <w:sz w:val="20"/>
          <w:szCs w:val="20"/>
        </w:rPr>
      </w:pPr>
      <w:r w:rsidRPr="002A4E51">
        <w:rPr>
          <w:rStyle w:val="Fett"/>
          <w:rFonts w:ascii="Arial" w:eastAsiaTheme="minorHAnsi" w:hAnsi="Arial" w:cs="Arial"/>
          <w:color w:val="000000" w:themeColor="text1"/>
          <w:spacing w:val="0"/>
          <w:sz w:val="20"/>
          <w:szCs w:val="20"/>
        </w:rPr>
        <w:t xml:space="preserve">Pressemitteilung </w:t>
      </w:r>
      <w:r w:rsidR="002B3405" w:rsidRPr="002A4E51">
        <w:rPr>
          <w:rStyle w:val="Fett"/>
          <w:rFonts w:ascii="Arial" w:eastAsiaTheme="minorHAnsi" w:hAnsi="Arial" w:cs="Arial"/>
          <w:color w:val="000000" w:themeColor="text1"/>
          <w:spacing w:val="0"/>
          <w:sz w:val="20"/>
          <w:szCs w:val="20"/>
        </w:rPr>
        <w:t>–</w:t>
      </w:r>
      <w:r w:rsidRPr="002A4E51">
        <w:rPr>
          <w:rStyle w:val="Fett"/>
          <w:rFonts w:ascii="Arial" w:eastAsiaTheme="minorHAnsi" w:hAnsi="Arial" w:cs="Arial"/>
          <w:color w:val="000000" w:themeColor="text1"/>
          <w:spacing w:val="0"/>
          <w:sz w:val="20"/>
          <w:szCs w:val="20"/>
        </w:rPr>
        <w:t xml:space="preserve"> </w:t>
      </w:r>
      <w:r w:rsidR="00161B91">
        <w:rPr>
          <w:rStyle w:val="Fett"/>
          <w:rFonts w:ascii="Arial" w:eastAsiaTheme="minorHAnsi" w:hAnsi="Arial" w:cs="Arial"/>
          <w:color w:val="000000" w:themeColor="text1"/>
          <w:spacing w:val="0"/>
          <w:sz w:val="20"/>
          <w:szCs w:val="20"/>
        </w:rPr>
        <w:t>Mai 2021</w:t>
      </w:r>
    </w:p>
    <w:p w14:paraId="0464435D" w14:textId="77777777" w:rsidR="00D57BA5" w:rsidRPr="00D57BA5" w:rsidRDefault="00D57BA5" w:rsidP="00D57BA5"/>
    <w:p w14:paraId="58ABBF2F" w14:textId="77777777" w:rsidR="00AC4845" w:rsidRDefault="001E540F" w:rsidP="00AC4845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Ascendum </w:t>
      </w:r>
      <w:r w:rsidR="006825A3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am Puls der Zeit </w:t>
      </w:r>
      <w:r w:rsidR="00161B91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</w:p>
    <w:p w14:paraId="24D3459D" w14:textId="453B5F06" w:rsidR="00FC19D2" w:rsidRDefault="006825A3" w:rsidP="006E0884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Die Coronakrise ist für viele Firmen ein wahrer </w:t>
      </w:r>
      <w:proofErr w:type="spellStart"/>
      <w:r>
        <w:rPr>
          <w:rStyle w:val="Fett"/>
          <w:rFonts w:ascii="Arial" w:hAnsi="Arial" w:cs="Arial"/>
          <w:color w:val="000000" w:themeColor="text1"/>
          <w:sz w:val="20"/>
          <w:szCs w:val="20"/>
        </w:rPr>
        <w:t>Gamechanger</w:t>
      </w:r>
      <w:proofErr w:type="spellEnd"/>
      <w:r>
        <w:rPr>
          <w:rStyle w:val="Fett"/>
          <w:rFonts w:ascii="Arial" w:hAnsi="Arial" w:cs="Arial"/>
          <w:color w:val="000000" w:themeColor="text1"/>
          <w:sz w:val="20"/>
          <w:szCs w:val="20"/>
        </w:rPr>
        <w:t>. Seit März 2020 st</w:t>
      </w:r>
      <w:r w:rsidR="000D11A0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eht </w:t>
      </w:r>
      <w:r>
        <w:rPr>
          <w:rStyle w:val="Fett"/>
          <w:rFonts w:ascii="Arial" w:hAnsi="Arial" w:cs="Arial"/>
          <w:color w:val="000000" w:themeColor="text1"/>
          <w:sz w:val="20"/>
          <w:szCs w:val="20"/>
        </w:rPr>
        <w:t>alles still</w:t>
      </w:r>
      <w:r w:rsidR="006E0884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Style w:val="Fett"/>
          <w:rFonts w:ascii="Arial" w:hAnsi="Arial" w:cs="Arial"/>
          <w:color w:val="000000" w:themeColor="text1"/>
          <w:sz w:val="20"/>
          <w:szCs w:val="20"/>
        </w:rPr>
        <w:t>Messen und Events wurden abgesagt</w:t>
      </w:r>
      <w:r w:rsidR="006E0884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 und </w:t>
      </w:r>
      <w:r w:rsidR="001D7FB9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damit </w:t>
      </w:r>
      <w:r w:rsidR="006E0884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gingen wichtige </w:t>
      </w:r>
      <w:r w:rsidR="001D7FB9">
        <w:rPr>
          <w:rStyle w:val="Fett"/>
          <w:rFonts w:ascii="Arial" w:hAnsi="Arial" w:cs="Arial"/>
          <w:color w:val="000000" w:themeColor="text1"/>
          <w:sz w:val="20"/>
          <w:szCs w:val="20"/>
        </w:rPr>
        <w:t>Präsentationsp</w:t>
      </w:r>
      <w:r w:rsidR="006E0884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lattformen verloren. </w:t>
      </w:r>
      <w:r w:rsidR="000D11A0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Dr. Thomas Schmitz, Geschäftsführer der Ascendum Baumaschinen Österreich GmbH, sieht den </w:t>
      </w:r>
      <w:r w:rsidR="009914F4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plötzlichen </w:t>
      </w:r>
      <w:r w:rsidR="000D11A0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Stillstand als Sprungbrett zur Weiterentwicklung. Für Ascendum </w:t>
      </w:r>
      <w:r w:rsidR="001D6EED">
        <w:rPr>
          <w:rStyle w:val="Fett"/>
          <w:rFonts w:ascii="Arial" w:hAnsi="Arial" w:cs="Arial"/>
          <w:color w:val="000000" w:themeColor="text1"/>
          <w:sz w:val="20"/>
          <w:szCs w:val="20"/>
        </w:rPr>
        <w:t>ist</w:t>
      </w:r>
      <w:r w:rsidR="000D11A0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 die Krise ein Anstoß für viele neue Projekte</w:t>
      </w:r>
      <w:r w:rsidR="001D7FB9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0D11A0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deren </w:t>
      </w:r>
      <w:r w:rsidR="000D11A0" w:rsidRPr="00AC4845">
        <w:rPr>
          <w:rStyle w:val="Fett"/>
          <w:rFonts w:ascii="Arial" w:hAnsi="Arial" w:cs="Arial"/>
          <w:color w:val="000000" w:themeColor="text1"/>
          <w:sz w:val="20"/>
          <w:szCs w:val="20"/>
        </w:rPr>
        <w:t>Fokus immer</w:t>
      </w:r>
      <w:r w:rsidR="001D7FB9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 auf</w:t>
      </w:r>
      <w:r w:rsidR="000D11A0" w:rsidRPr="00AC4845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 Kundenservice und Modernisierung </w:t>
      </w:r>
      <w:r w:rsidR="001D7FB9">
        <w:rPr>
          <w:rStyle w:val="Fett"/>
          <w:rFonts w:ascii="Arial" w:hAnsi="Arial" w:cs="Arial"/>
          <w:color w:val="000000" w:themeColor="text1"/>
          <w:sz w:val="20"/>
          <w:szCs w:val="20"/>
        </w:rPr>
        <w:t>liegen</w:t>
      </w:r>
      <w:r w:rsidR="00044DAA">
        <w:rPr>
          <w:rStyle w:val="Fett"/>
          <w:rFonts w:ascii="Arial" w:hAnsi="Arial" w:cs="Arial"/>
          <w:color w:val="000000" w:themeColor="text1"/>
          <w:sz w:val="20"/>
          <w:szCs w:val="20"/>
        </w:rPr>
        <w:t>. So</w:t>
      </w:r>
      <w:r w:rsidR="00FA3B1E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 auch bei der neuen Website, die nun weitaus mehr als </w:t>
      </w:r>
      <w:r w:rsidR="003639AB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nur </w:t>
      </w:r>
      <w:r w:rsidR="00FA3B1E">
        <w:rPr>
          <w:rStyle w:val="Fett"/>
          <w:rFonts w:ascii="Arial" w:hAnsi="Arial" w:cs="Arial"/>
          <w:color w:val="000000" w:themeColor="text1"/>
          <w:sz w:val="20"/>
          <w:szCs w:val="20"/>
        </w:rPr>
        <w:t>eine digitale Visitenkart</w:t>
      </w:r>
      <w:r w:rsidR="003639AB">
        <w:rPr>
          <w:rStyle w:val="Fett"/>
          <w:rFonts w:ascii="Arial" w:hAnsi="Arial" w:cs="Arial"/>
          <w:color w:val="000000" w:themeColor="text1"/>
          <w:sz w:val="20"/>
          <w:szCs w:val="20"/>
        </w:rPr>
        <w:t>e ist.</w:t>
      </w:r>
    </w:p>
    <w:p w14:paraId="629EA8CA" w14:textId="7BBE3FDF" w:rsidR="006E0884" w:rsidRDefault="006E0884" w:rsidP="006E0884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3B12EC53" w14:textId="7CC36D56" w:rsidR="00680691" w:rsidRDefault="00D57BA5" w:rsidP="00680691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Der</w:t>
      </w:r>
      <w:r w:rsidR="00E94D3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Wandel in das digitale Zeitalter begleitet uns stetig und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daher</w:t>
      </w:r>
      <w:r w:rsidR="00E94D3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wurde die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Entwicklung der </w:t>
      </w:r>
      <w:r w:rsidR="00E94D3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neue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n</w:t>
      </w:r>
      <w:r w:rsidR="00E94D3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Ascendum-Website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bereits </w:t>
      </w:r>
      <w:r w:rsidR="001D6EED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im September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2020 ins Rollen gebracht</w:t>
      </w:r>
      <w:r w:rsidR="00E94D3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.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Die Hauptpfeiler des Website-Konzeptes sind Funktionalität, Mehrwert und Information. Wichtig </w:t>
      </w:r>
      <w:r w:rsidR="001D6EED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ist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es, dass in erster Linie unsere Kunden schnell und einfach alle wichtigen Produktinformationen, Services oder Ansprechpartner finden. </w:t>
      </w:r>
      <w:r w:rsidR="00680691" w:rsidRPr="00680691">
        <w:rPr>
          <w:rStyle w:val="Fett"/>
          <w:rFonts w:ascii="Arial" w:hAnsi="Arial" w:cs="Arial"/>
          <w:color w:val="000000" w:themeColor="text1"/>
          <w:sz w:val="20"/>
          <w:szCs w:val="20"/>
        </w:rPr>
        <w:br/>
      </w:r>
      <w:r w:rsidR="003639AB" w:rsidRPr="0068069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Die persönliche Beratung und Kundenbeziehung steht bei Ascendum weiterhin im Vordergrund. </w:t>
      </w:r>
    </w:p>
    <w:p w14:paraId="1FE2CEE2" w14:textId="77777777" w:rsidR="00680691" w:rsidRDefault="00680691" w:rsidP="00680691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4CA53CD5" w14:textId="3359909A" w:rsidR="006E0884" w:rsidRPr="00AC4845" w:rsidRDefault="005C7114" w:rsidP="00680691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Gerade deshalb </w:t>
      </w:r>
      <w:r w:rsidR="0057099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ist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es wichtig, den Stillstand </w:t>
      </w:r>
      <w:r w:rsidR="00161BE2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für Entwicklung zu nutzen</w:t>
      </w:r>
      <w:r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und Kunden so einen Mehrwert zu bieten</w:t>
      </w:r>
      <w:r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. </w:t>
      </w:r>
      <w:r w:rsidR="006E0884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„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A</w:t>
      </w:r>
      <w:r w:rsidR="00680691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ktion statt Stagnation. 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Seitdem wir zur Ascendum Firmengruppe gehören, haben wir das Unternehmen</w:t>
      </w:r>
      <w:r w:rsidR="00570995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ständig weiterentwickelt und werden dies auch weiterhin</w:t>
      </w:r>
      <w:r w:rsidR="00570995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tun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. Diese Aufgabe ist Herausforderung und Ansporn zugleich. A</w:t>
      </w:r>
      <w:r w:rsidR="00680691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ktuell </w:t>
      </w:r>
      <w:r w:rsidR="00570995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sind wir </w:t>
      </w:r>
      <w:r w:rsidR="00680691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dabei zukunftsorientierte Projekte i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n</w:t>
      </w:r>
      <w:r w:rsidR="00680691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allen Firmenbereichen zu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680691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implementieren</w:t>
      </w:r>
      <w:r w:rsidR="001D6EED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. Auf unsere Leistungsbereitschaft können sie zählen.</w:t>
      </w:r>
      <w:r w:rsidR="006E0884" w:rsidRP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“ erklärt</w:t>
      </w:r>
      <w:r w:rsidR="006E0884" w:rsidRPr="0057099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6E0884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Dr. Thomas Schmitz</w:t>
      </w:r>
      <w:r w:rsidR="001D7FB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, Geschäftsführer der Ascendum Baumaschinen Österreich GmbH. </w:t>
      </w:r>
    </w:p>
    <w:p w14:paraId="0957A059" w14:textId="77777777" w:rsidR="00AC4845" w:rsidRDefault="00AC4845" w:rsidP="00C57A0B">
      <w:pPr>
        <w:pStyle w:val="KeinLeerraum"/>
        <w:rPr>
          <w:rStyle w:val="Fett"/>
          <w:rFonts w:ascii="Arial" w:hAnsi="Arial" w:cs="Arial"/>
          <w:color w:val="000000" w:themeColor="text1"/>
          <w:sz w:val="20"/>
          <w:szCs w:val="20"/>
        </w:rPr>
      </w:pPr>
    </w:p>
    <w:p w14:paraId="6484720C" w14:textId="73DA1374" w:rsidR="00A753D4" w:rsidRPr="00680691" w:rsidRDefault="00A204BF" w:rsidP="00680691">
      <w:pPr>
        <w:pStyle w:val="KeinLeerraum"/>
        <w:rPr>
          <w:rStyle w:val="Fett"/>
          <w:rFonts w:ascii="Arial" w:hAnsi="Arial" w:cs="Arial"/>
          <w:color w:val="FF0000"/>
          <w:sz w:val="20"/>
          <w:szCs w:val="20"/>
        </w:rPr>
      </w:pPr>
      <w:r>
        <w:rPr>
          <w:rStyle w:val="Fett"/>
          <w:rFonts w:ascii="Arial" w:hAnsi="Arial" w:cs="Arial"/>
          <w:color w:val="000000" w:themeColor="text1"/>
          <w:sz w:val="20"/>
          <w:szCs w:val="20"/>
        </w:rPr>
        <w:t>Neue Website</w:t>
      </w:r>
      <w:r w:rsidR="00FC19D2" w:rsidRPr="00C57A0B">
        <w:rPr>
          <w:rStyle w:val="Fett"/>
          <w:rFonts w:ascii="Arial" w:hAnsi="Arial" w:cs="Arial"/>
          <w:color w:val="000000" w:themeColor="text1"/>
          <w:sz w:val="20"/>
          <w:szCs w:val="20"/>
        </w:rPr>
        <w:t xml:space="preserve">, gleiche Adresse: </w:t>
      </w:r>
      <w:hyperlink r:id="rId7" w:history="1">
        <w:r w:rsidR="00FC19D2" w:rsidRPr="00C57A0B">
          <w:rPr>
            <w:rStyle w:val="Hyperlink"/>
            <w:rFonts w:ascii="Arial" w:hAnsi="Arial" w:cs="Arial"/>
            <w:b/>
            <w:bCs/>
            <w:color w:val="FF0000"/>
            <w:sz w:val="20"/>
            <w:szCs w:val="20"/>
          </w:rPr>
          <w:t>www.ascendum.at</w:t>
        </w:r>
      </w:hyperlink>
    </w:p>
    <w:p w14:paraId="0BAA1716" w14:textId="102949F2" w:rsidR="00F6323A" w:rsidRDefault="00A753D4" w:rsidP="00C57A0B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Hier ein kleiner Vorgeschmack auf den Website-Besuch:</w:t>
      </w:r>
    </w:p>
    <w:p w14:paraId="1B0685AF" w14:textId="77777777" w:rsidR="00680691" w:rsidRDefault="00680691" w:rsidP="00C57A0B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6BD108F8" w14:textId="5B508422" w:rsidR="00A204BF" w:rsidRDefault="00AC4845" w:rsidP="00DC3639">
      <w:pPr>
        <w:pStyle w:val="KeinLeerraum"/>
        <w:numPr>
          <w:ilvl w:val="0"/>
          <w:numId w:val="2"/>
        </w:numP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Unsere Leidenschaft: Baumaschinen! </w:t>
      </w:r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Sie finden einen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Überblick über das gesamte </w:t>
      </w:r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Ascendum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Produkt-Portfolio</w:t>
      </w:r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von Volvo CE, Sennebogen, </w:t>
      </w:r>
      <w:proofErr w:type="spellStart"/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Epiroc</w:t>
      </w:r>
      <w:proofErr w:type="spellEnd"/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bis hin zu Volvo Penta. </w:t>
      </w:r>
    </w:p>
    <w:p w14:paraId="1DBB4647" w14:textId="596D5A4A" w:rsidR="00AC4845" w:rsidRDefault="00AC4845" w:rsidP="00DC3639">
      <w:pPr>
        <w:pStyle w:val="KeinLeerraum"/>
        <w:numPr>
          <w:ilvl w:val="0"/>
          <w:numId w:val="2"/>
        </w:numP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Gebrauchtmaschinenmarkt: Sie finden Premium-Maschinen aus dem gesamten mitteleuropäischen Ascendum-Netzwerk mit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F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otos, Videos und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übersichtlichen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technischen Details.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Filter helfen bei der Suche nach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bestimmten </w:t>
      </w:r>
      <w:r w:rsidR="003639AB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Maschinen und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Kriterien. </w:t>
      </w:r>
    </w:p>
    <w:p w14:paraId="501D3F37" w14:textId="7DFFD3F3" w:rsidR="00AC4845" w:rsidRDefault="00DC3639" w:rsidP="00DC3639">
      <w:pPr>
        <w:pStyle w:val="KeinLeerraum"/>
        <w:numPr>
          <w:ilvl w:val="0"/>
          <w:numId w:val="2"/>
        </w:numP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Maschinen online mieten: Die Mietflotte kann simpe</w:t>
      </w:r>
      <w:r w:rsidR="00161BE2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l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online angefragt werden. </w:t>
      </w:r>
    </w:p>
    <w:p w14:paraId="708BB690" w14:textId="66F3F6A2" w:rsidR="00DC3639" w:rsidRDefault="00DC3639" w:rsidP="00DC3639">
      <w:pPr>
        <w:pStyle w:val="KeinLeerraum"/>
        <w:numPr>
          <w:ilvl w:val="0"/>
          <w:numId w:val="2"/>
        </w:numP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360° Service: Bevor man es vergisst, noch schnell einen Wartungstermin online anfragen? </w:t>
      </w:r>
      <w:r w:rsidR="00D57BA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Auch das ist nun möglich. </w:t>
      </w:r>
    </w:p>
    <w:p w14:paraId="57468AEB" w14:textId="41FA864E" w:rsidR="00DC3639" w:rsidRDefault="006E0884" w:rsidP="00DC3639">
      <w:pPr>
        <w:pStyle w:val="KeinLeerraum"/>
        <w:numPr>
          <w:ilvl w:val="0"/>
          <w:numId w:val="2"/>
        </w:numP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Neues Job-Portal</w:t>
      </w:r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: Gut geschulte Fach</w:t>
      </w:r>
      <w:r w:rsidR="00161BE2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kräfte</w:t>
      </w:r>
      <w:r w:rsidR="00DC3639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sind heiß umkämpft.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Deshalb bietet </w:t>
      </w:r>
      <w:proofErr w:type="spellStart"/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Ascendum</w:t>
      </w:r>
      <w:r w:rsidR="00D57BA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s</w:t>
      </w:r>
      <w:proofErr w:type="spellEnd"/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neuer Webauftritt die Möglichkeit sich einfach </w:t>
      </w:r>
      <w:r w:rsidR="00161BE2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und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direkt online zu bewerben. Wir freuen uns auf Bewerbungen</w:t>
      </w:r>
      <w:r w:rsidR="0068069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.</w:t>
      </w:r>
    </w:p>
    <w:p w14:paraId="48EE7AF9" w14:textId="7FF08BBA" w:rsidR="00D57BA5" w:rsidRDefault="00D57BA5" w:rsidP="00D57BA5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257E6770" w14:textId="681A2DB3" w:rsidR="00680691" w:rsidRDefault="00A753D4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Mit der neuen</w:t>
      </w:r>
      <w:r w:rsidR="00D57BA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ASCENDUM-</w:t>
      </w:r>
      <w:r w:rsidR="00D57BA5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Website 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wird auch ein modernisiertes Corporate Design ausgerollt, dass nun schrittweise sichtbar wird. </w:t>
      </w:r>
    </w:p>
    <w:p w14:paraId="4F580DF5" w14:textId="77777777" w:rsidR="00567281" w:rsidRDefault="0056728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3A21983E" w14:textId="77777777" w:rsidR="00567281" w:rsidRPr="006F6061" w:rsidRDefault="00567281" w:rsidP="00567281">
      <w:pPr>
        <w:pStyle w:val="KeinLeerraum"/>
        <w:rPr>
          <w:rFonts w:ascii="Arial" w:hAnsi="Arial" w:cs="Arial"/>
          <w:b/>
          <w:bCs/>
          <w:sz w:val="20"/>
          <w:szCs w:val="20"/>
        </w:rPr>
      </w:pPr>
      <w:r w:rsidRPr="006F6061">
        <w:rPr>
          <w:rFonts w:ascii="Arial" w:hAnsi="Arial" w:cs="Arial"/>
          <w:b/>
          <w:bCs/>
          <w:sz w:val="20"/>
          <w:szCs w:val="20"/>
        </w:rPr>
        <w:t>Pressekontakt</w:t>
      </w:r>
    </w:p>
    <w:p w14:paraId="35DA644E" w14:textId="77777777" w:rsidR="00567281" w:rsidRPr="006F6061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r w:rsidRPr="006F6061">
        <w:rPr>
          <w:rFonts w:ascii="Arial" w:hAnsi="Arial" w:cs="Arial"/>
          <w:sz w:val="20"/>
          <w:szCs w:val="20"/>
        </w:rPr>
        <w:t>Nina Lindner</w:t>
      </w:r>
    </w:p>
    <w:p w14:paraId="1646DFC0" w14:textId="77777777" w:rsidR="00567281" w:rsidRPr="0066593F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r w:rsidRPr="0066593F">
        <w:rPr>
          <w:rFonts w:ascii="Arial" w:hAnsi="Arial" w:cs="Arial"/>
          <w:sz w:val="20"/>
          <w:szCs w:val="20"/>
        </w:rPr>
        <w:t xml:space="preserve">Marketing </w:t>
      </w:r>
      <w:proofErr w:type="spellStart"/>
      <w:r>
        <w:rPr>
          <w:rFonts w:ascii="Arial" w:hAnsi="Arial" w:cs="Arial"/>
          <w:sz w:val="20"/>
          <w:szCs w:val="20"/>
        </w:rPr>
        <w:t>Specialist</w:t>
      </w:r>
      <w:proofErr w:type="spellEnd"/>
    </w:p>
    <w:p w14:paraId="3802934E" w14:textId="77777777" w:rsidR="00567281" w:rsidRPr="0066593F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</w:rPr>
      </w:pPr>
    </w:p>
    <w:p w14:paraId="55D9E6E9" w14:textId="77777777" w:rsidR="00567281" w:rsidRPr="0066593F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r w:rsidRPr="0066593F">
        <w:rPr>
          <w:rFonts w:ascii="Arial" w:hAnsi="Arial" w:cs="Arial"/>
          <w:color w:val="000000" w:themeColor="text1"/>
          <w:sz w:val="20"/>
          <w:szCs w:val="20"/>
        </w:rPr>
        <w:t xml:space="preserve">T +43 (0)664 </w:t>
      </w:r>
      <w:r w:rsidRPr="0066593F">
        <w:rPr>
          <w:rFonts w:ascii="Arial" w:hAnsi="Arial" w:cs="Arial"/>
          <w:color w:val="000000" w:themeColor="text1"/>
          <w:sz w:val="20"/>
          <w:szCs w:val="20"/>
          <w:lang w:eastAsia="de-AT"/>
        </w:rPr>
        <w:t>851 06 69 </w:t>
      </w:r>
    </w:p>
    <w:p w14:paraId="237C4EBD" w14:textId="77777777" w:rsidR="00567281" w:rsidRPr="0066593F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hyperlink r:id="rId8" w:history="1">
        <w:r w:rsidRPr="0066593F">
          <w:rPr>
            <w:rStyle w:val="Hyperlink"/>
            <w:rFonts w:ascii="Arial" w:hAnsi="Arial" w:cs="Arial"/>
            <w:sz w:val="20"/>
            <w:szCs w:val="20"/>
            <w:lang w:eastAsia="de-AT"/>
          </w:rPr>
          <w:t>nina.lindner@ascendum.at</w:t>
        </w:r>
      </w:hyperlink>
    </w:p>
    <w:p w14:paraId="72E5772F" w14:textId="77777777" w:rsidR="00567281" w:rsidRPr="006F6061" w:rsidRDefault="00567281" w:rsidP="00567281">
      <w:pPr>
        <w:rPr>
          <w:rFonts w:ascii="Arial" w:hAnsi="Arial" w:cs="Arial"/>
          <w:color w:val="000000" w:themeColor="text1"/>
          <w:sz w:val="20"/>
          <w:szCs w:val="20"/>
        </w:rPr>
      </w:pPr>
      <w:hyperlink r:id="rId9" w:history="1">
        <w:r w:rsidRPr="006F606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www.ascendum.at</w:t>
        </w:r>
      </w:hyperlink>
      <w:r w:rsidRPr="006F60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28BF022" w14:textId="77777777" w:rsidR="00680691" w:rsidRDefault="0068069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6BE1F48B" w14:textId="132E9B8D" w:rsidR="00680691" w:rsidRDefault="0056728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F01A98" wp14:editId="204B83A4">
            <wp:extent cx="5760720" cy="34950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53EC" w14:textId="5B003E0E" w:rsidR="00680691" w:rsidRDefault="0068069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Dr. Thomas Schmitz, Geschäftsführer der A</w:t>
      </w:r>
      <w:r w:rsidR="00567281"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scendum</w:t>
      </w: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Baumaschinen Österreich GmbH, freut sich den Kunden mit dem neuen Web-Auftritt eine moderne und vor allem nützliche Plattform zu bieten. </w:t>
      </w:r>
    </w:p>
    <w:p w14:paraId="2BFADCF9" w14:textId="77777777" w:rsidR="00680691" w:rsidRDefault="0068069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037EBCAD" w14:textId="566F6D9C" w:rsidR="00D57BA5" w:rsidRDefault="00D57BA5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CCBFB1" wp14:editId="4EE2C191">
            <wp:extent cx="5760720" cy="34556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FDC8" w14:textId="77777777" w:rsidR="00D57BA5" w:rsidRDefault="00D57BA5" w:rsidP="00D57BA5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Einfaches Design, dass sich an allen Endgeräten bewährt. </w:t>
      </w:r>
    </w:p>
    <w:p w14:paraId="51965774" w14:textId="0FA5ECA3" w:rsidR="00D45AFF" w:rsidRDefault="00D45AFF" w:rsidP="00D45AFF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58843159" w14:textId="77777777" w:rsidR="00D45AFF" w:rsidRDefault="00D45AFF" w:rsidP="00D45AFF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B0B000" wp14:editId="155CAB1F">
            <wp:extent cx="5760720" cy="3455670"/>
            <wp:effectExtent l="0" t="0" r="0" b="0"/>
            <wp:docPr id="1" name="Grafik 1" descr="Ein Bild, das Text, Hand, Mobil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Hand, Mobiltelef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1140" w14:textId="526A451A" w:rsidR="00D45AFF" w:rsidRDefault="00D45AFF" w:rsidP="00D45AFF">
      <w:pPr>
        <w:pStyle w:val="KeinLeerraum"/>
        <w:jc w:val="both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Mobile </w:t>
      </w:r>
      <w:proofErr w:type="spellStart"/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first</w:t>
      </w:r>
      <w:proofErr w:type="spellEnd"/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! Eine intuitive Bedienung am Handy. </w:t>
      </w:r>
    </w:p>
    <w:p w14:paraId="353E5D24" w14:textId="2AF41FC7" w:rsidR="006E0884" w:rsidRDefault="006E0884" w:rsidP="00A4332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7273D5CE" w14:textId="1699A2BD" w:rsidR="00A43321" w:rsidRDefault="00A43321" w:rsidP="00A4332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14DCBD" wp14:editId="208482C6">
            <wp:extent cx="5760720" cy="34575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C89A" w14:textId="76FF45B1" w:rsidR="001E540F" w:rsidRPr="00567281" w:rsidRDefault="00A43321" w:rsidP="006F6061">
      <w:pPr>
        <w:pStyle w:val="KeinLeerraum"/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  <w:t>News: Ob Neuigkeiten von Ascendum, Volvo CE oder Sennebogen. Ascendum.at bietet stetig Infos zu Produktneuheiten, Einsatzberichte und vieles mehr.</w:t>
      </w:r>
    </w:p>
    <w:sectPr w:rsidR="001E540F" w:rsidRPr="00567281" w:rsidSect="002A4E51">
      <w:headerReference w:type="default" r:id="rId14"/>
      <w:footerReference w:type="default" r:id="rId15"/>
      <w:pgSz w:w="11906" w:h="16838"/>
      <w:pgMar w:top="2138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947D" w14:textId="77777777" w:rsidR="00D15D4F" w:rsidRDefault="00D15D4F" w:rsidP="002004E2">
      <w:pPr>
        <w:spacing w:after="0" w:line="240" w:lineRule="auto"/>
      </w:pPr>
      <w:r>
        <w:separator/>
      </w:r>
    </w:p>
  </w:endnote>
  <w:endnote w:type="continuationSeparator" w:id="0">
    <w:p w14:paraId="3BD61703" w14:textId="77777777" w:rsidR="00D15D4F" w:rsidRDefault="00D15D4F" w:rsidP="0020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E169" w14:textId="77777777" w:rsidR="002004E2" w:rsidRPr="00D50996" w:rsidRDefault="00D50996" w:rsidP="00D50996">
    <w:pPr>
      <w:pStyle w:val="Fuzeile"/>
      <w:ind w:hanging="709"/>
    </w:pPr>
    <w:r>
      <w:rPr>
        <w:noProof/>
      </w:rPr>
      <w:drawing>
        <wp:inline distT="0" distB="0" distL="0" distR="0" wp14:anchorId="49DE06AD" wp14:editId="65B2FA74">
          <wp:extent cx="7294245" cy="1596018"/>
          <wp:effectExtent l="0" t="0" r="1905" b="4445"/>
          <wp:docPr id="14" name="Grafik 14" descr="Ein Bild, das Screenshot, Vog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_Briefpapier_ABÖ_inkl_AGB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764" cy="160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5B6BD" w14:textId="77777777" w:rsidR="00D15D4F" w:rsidRDefault="00D15D4F" w:rsidP="002004E2">
      <w:pPr>
        <w:spacing w:after="0" w:line="240" w:lineRule="auto"/>
      </w:pPr>
      <w:r>
        <w:separator/>
      </w:r>
    </w:p>
  </w:footnote>
  <w:footnote w:type="continuationSeparator" w:id="0">
    <w:p w14:paraId="19D9C832" w14:textId="77777777" w:rsidR="00D15D4F" w:rsidRDefault="00D15D4F" w:rsidP="0020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3284" w14:textId="77777777" w:rsidR="006F6061" w:rsidRPr="006F6061" w:rsidRDefault="006F6061" w:rsidP="006F6061">
    <w:pPr>
      <w:pStyle w:val="Kopfzeile"/>
    </w:pPr>
    <w:r>
      <w:rPr>
        <w:noProof/>
        <w:lang w:eastAsia="de-AT"/>
      </w:rPr>
      <w:drawing>
        <wp:inline distT="0" distB="0" distL="0" distR="0" wp14:anchorId="68CDC10B" wp14:editId="3873B470">
          <wp:extent cx="2232000" cy="63720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ASC_ASCENDUM_horizontal.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6A23"/>
    <w:multiLevelType w:val="hybridMultilevel"/>
    <w:tmpl w:val="21148306"/>
    <w:lvl w:ilvl="0" w:tplc="1A42C9FA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557CB6"/>
    <w:multiLevelType w:val="hybridMultilevel"/>
    <w:tmpl w:val="C32E48FE"/>
    <w:lvl w:ilvl="0" w:tplc="737AB13C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3B"/>
    <w:rsid w:val="00000BDA"/>
    <w:rsid w:val="00026419"/>
    <w:rsid w:val="00044DAA"/>
    <w:rsid w:val="00054738"/>
    <w:rsid w:val="00062AA2"/>
    <w:rsid w:val="000D11A0"/>
    <w:rsid w:val="000E3416"/>
    <w:rsid w:val="000F65FD"/>
    <w:rsid w:val="00103546"/>
    <w:rsid w:val="00133F86"/>
    <w:rsid w:val="00142C67"/>
    <w:rsid w:val="00161B91"/>
    <w:rsid w:val="00161BE2"/>
    <w:rsid w:val="00164EC9"/>
    <w:rsid w:val="001678FB"/>
    <w:rsid w:val="001A2129"/>
    <w:rsid w:val="001B248F"/>
    <w:rsid w:val="001B500D"/>
    <w:rsid w:val="001D6EED"/>
    <w:rsid w:val="001D7FB9"/>
    <w:rsid w:val="001E540F"/>
    <w:rsid w:val="002004E2"/>
    <w:rsid w:val="00222A8A"/>
    <w:rsid w:val="00231E9A"/>
    <w:rsid w:val="00274EDA"/>
    <w:rsid w:val="0028667E"/>
    <w:rsid w:val="00291068"/>
    <w:rsid w:val="00296D1D"/>
    <w:rsid w:val="002A4E51"/>
    <w:rsid w:val="002B3405"/>
    <w:rsid w:val="0031165E"/>
    <w:rsid w:val="00317271"/>
    <w:rsid w:val="0034106F"/>
    <w:rsid w:val="003467EE"/>
    <w:rsid w:val="003639AB"/>
    <w:rsid w:val="003D7F09"/>
    <w:rsid w:val="00440EFC"/>
    <w:rsid w:val="004839C5"/>
    <w:rsid w:val="004949B1"/>
    <w:rsid w:val="004B182A"/>
    <w:rsid w:val="0052301E"/>
    <w:rsid w:val="00524E57"/>
    <w:rsid w:val="00536FC0"/>
    <w:rsid w:val="00567281"/>
    <w:rsid w:val="00570995"/>
    <w:rsid w:val="00573C25"/>
    <w:rsid w:val="00594955"/>
    <w:rsid w:val="00597922"/>
    <w:rsid w:val="005C7114"/>
    <w:rsid w:val="005D6AF4"/>
    <w:rsid w:val="005E4296"/>
    <w:rsid w:val="005E5E3D"/>
    <w:rsid w:val="005F5B0F"/>
    <w:rsid w:val="00646DC2"/>
    <w:rsid w:val="0066593F"/>
    <w:rsid w:val="00680691"/>
    <w:rsid w:val="006825A3"/>
    <w:rsid w:val="0068655F"/>
    <w:rsid w:val="00694A43"/>
    <w:rsid w:val="006A2E7B"/>
    <w:rsid w:val="006E0884"/>
    <w:rsid w:val="006F6061"/>
    <w:rsid w:val="00700926"/>
    <w:rsid w:val="00726930"/>
    <w:rsid w:val="00762BBC"/>
    <w:rsid w:val="007E1EE5"/>
    <w:rsid w:val="007E7534"/>
    <w:rsid w:val="007E77D8"/>
    <w:rsid w:val="008108F7"/>
    <w:rsid w:val="00813274"/>
    <w:rsid w:val="00833D8B"/>
    <w:rsid w:val="00861C32"/>
    <w:rsid w:val="008C0B70"/>
    <w:rsid w:val="009459AE"/>
    <w:rsid w:val="00947AAC"/>
    <w:rsid w:val="009511AC"/>
    <w:rsid w:val="00990B0B"/>
    <w:rsid w:val="009914F4"/>
    <w:rsid w:val="009A3508"/>
    <w:rsid w:val="009A3F45"/>
    <w:rsid w:val="009B1511"/>
    <w:rsid w:val="009D4701"/>
    <w:rsid w:val="00A03895"/>
    <w:rsid w:val="00A1033B"/>
    <w:rsid w:val="00A160B0"/>
    <w:rsid w:val="00A204BF"/>
    <w:rsid w:val="00A43321"/>
    <w:rsid w:val="00A753D4"/>
    <w:rsid w:val="00AB09B9"/>
    <w:rsid w:val="00AC4845"/>
    <w:rsid w:val="00AE423A"/>
    <w:rsid w:val="00B61242"/>
    <w:rsid w:val="00B67543"/>
    <w:rsid w:val="00B93F36"/>
    <w:rsid w:val="00BD075E"/>
    <w:rsid w:val="00BD3CE8"/>
    <w:rsid w:val="00C33D0B"/>
    <w:rsid w:val="00C40EE5"/>
    <w:rsid w:val="00C43300"/>
    <w:rsid w:val="00C57A0B"/>
    <w:rsid w:val="00C61947"/>
    <w:rsid w:val="00CC5312"/>
    <w:rsid w:val="00CE7305"/>
    <w:rsid w:val="00CF0FAA"/>
    <w:rsid w:val="00CF18F2"/>
    <w:rsid w:val="00D15D4F"/>
    <w:rsid w:val="00D45AFF"/>
    <w:rsid w:val="00D50996"/>
    <w:rsid w:val="00D57BA5"/>
    <w:rsid w:val="00DC3639"/>
    <w:rsid w:val="00DF5747"/>
    <w:rsid w:val="00E209B5"/>
    <w:rsid w:val="00E614CE"/>
    <w:rsid w:val="00E7134D"/>
    <w:rsid w:val="00E90805"/>
    <w:rsid w:val="00E94D35"/>
    <w:rsid w:val="00EA701A"/>
    <w:rsid w:val="00EB5C94"/>
    <w:rsid w:val="00ED78CC"/>
    <w:rsid w:val="00F1370C"/>
    <w:rsid w:val="00F25706"/>
    <w:rsid w:val="00F45BA7"/>
    <w:rsid w:val="00F6323A"/>
    <w:rsid w:val="00F75B83"/>
    <w:rsid w:val="00F81C71"/>
    <w:rsid w:val="00F862E9"/>
    <w:rsid w:val="00FA3B1E"/>
    <w:rsid w:val="00FC19D2"/>
    <w:rsid w:val="00FE2E8F"/>
    <w:rsid w:val="00FF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87A74A4"/>
  <w15:chartTrackingRefBased/>
  <w15:docId w15:val="{48870154-688E-4132-8CCD-7B351D9E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1E5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1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A1033B"/>
    <w:rPr>
      <w:color w:val="0000FF"/>
      <w:u w:val="single"/>
    </w:rPr>
  </w:style>
  <w:style w:type="paragraph" w:styleId="KeinLeerraum">
    <w:name w:val="No Spacing"/>
    <w:uiPriority w:val="1"/>
    <w:qFormat/>
    <w:rsid w:val="00A1033B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103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4E2"/>
  </w:style>
  <w:style w:type="paragraph" w:styleId="Fuzeile">
    <w:name w:val="footer"/>
    <w:basedOn w:val="Standard"/>
    <w:link w:val="FuzeileZchn"/>
    <w:uiPriority w:val="99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4E2"/>
  </w:style>
  <w:style w:type="character" w:styleId="Fett">
    <w:name w:val="Strong"/>
    <w:basedOn w:val="Absatz-Standardschriftart"/>
    <w:uiPriority w:val="22"/>
    <w:qFormat/>
    <w:rsid w:val="002B3405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53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C5312"/>
    <w:rPr>
      <w:rFonts w:eastAsiaTheme="minorEastAsia"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540F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styleId="Hervorhebung">
    <w:name w:val="Emphasis"/>
    <w:basedOn w:val="Absatz-Standardschriftart"/>
    <w:uiPriority w:val="20"/>
    <w:qFormat/>
    <w:rsid w:val="006806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lindner@ascendum.at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ascendum.at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ascendum.a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Lindner Nina</dc:creator>
  <cp:keywords/>
  <dc:description/>
  <cp:lastModifiedBy>Lindner Nina</cp:lastModifiedBy>
  <cp:revision>6</cp:revision>
  <cp:lastPrinted>2020-09-07T12:26:00Z</cp:lastPrinted>
  <dcterms:created xsi:type="dcterms:W3CDTF">2021-05-11T13:55:00Z</dcterms:created>
  <dcterms:modified xsi:type="dcterms:W3CDTF">2021-05-12T07:46:00Z</dcterms:modified>
</cp:coreProperties>
</file>