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01E2" w14:textId="77777777" w:rsidR="00A60345" w:rsidRPr="00406BC7" w:rsidRDefault="00A60345" w:rsidP="00C230C5">
      <w:pPr>
        <w:pStyle w:val="KeinLeerraum"/>
        <w:ind w:left="284" w:right="283"/>
        <w:rPr>
          <w:rFonts w:ascii="Uni Sans Regular" w:hAnsi="Uni Sans Regular" w:cs="Arial"/>
          <w:color w:val="000000" w:themeColor="text1"/>
        </w:rPr>
      </w:pPr>
      <w:r w:rsidRPr="00406BC7">
        <w:rPr>
          <w:rFonts w:ascii="Uni Sans Regular" w:hAnsi="Uni Sans Regular" w:cs="Arial"/>
          <w:color w:val="000000" w:themeColor="text1"/>
        </w:rPr>
        <w:softHyphen/>
      </w:r>
      <w:r w:rsidRPr="00406BC7">
        <w:rPr>
          <w:rFonts w:ascii="Uni Sans Regular" w:hAnsi="Uni Sans Regular" w:cs="Arial"/>
          <w:color w:val="000000" w:themeColor="text1"/>
        </w:rPr>
        <w:softHyphen/>
      </w:r>
      <w:r w:rsidRPr="00406BC7">
        <w:rPr>
          <w:rFonts w:ascii="Uni Sans Regular" w:hAnsi="Uni Sans Regular" w:cs="Arial"/>
          <w:color w:val="000000" w:themeColor="text1"/>
        </w:rPr>
        <w:softHyphen/>
      </w:r>
      <w:r w:rsidRPr="00406BC7">
        <w:rPr>
          <w:rFonts w:ascii="Uni Sans Regular" w:hAnsi="Uni Sans Regular" w:cs="Arial"/>
          <w:color w:val="000000" w:themeColor="text1"/>
        </w:rPr>
        <w:softHyphen/>
      </w:r>
      <w:r w:rsidRPr="00406BC7">
        <w:rPr>
          <w:rFonts w:ascii="Uni Sans Regular" w:hAnsi="Uni Sans Regular" w:cs="Arial"/>
          <w:color w:val="000000" w:themeColor="text1"/>
        </w:rPr>
        <w:softHyphen/>
      </w:r>
      <w:r w:rsidRPr="00406BC7">
        <w:rPr>
          <w:rFonts w:ascii="Uni Sans Regular" w:hAnsi="Uni Sans Regular" w:cs="Arial"/>
          <w:color w:val="000000" w:themeColor="text1"/>
        </w:rPr>
        <w:softHyphen/>
      </w:r>
    </w:p>
    <w:p w14:paraId="11082F08" w14:textId="77777777" w:rsidR="00406BC7" w:rsidRPr="00406BC7" w:rsidRDefault="00406BC7" w:rsidP="00C230C5">
      <w:pPr>
        <w:pStyle w:val="KeinLeerraum"/>
        <w:ind w:left="284" w:right="283"/>
        <w:rPr>
          <w:rFonts w:ascii="Uni Sans Regular" w:hAnsi="Uni Sans Regular" w:cs="Arial"/>
          <w:color w:val="000000" w:themeColor="text1"/>
        </w:rPr>
      </w:pPr>
    </w:p>
    <w:p w14:paraId="344CAA7D" w14:textId="19BD87BD" w:rsidR="00C230C5" w:rsidRDefault="00C230C5" w:rsidP="00C230C5">
      <w:pPr>
        <w:pStyle w:val="KeinLeerraum"/>
        <w:ind w:left="284" w:right="283"/>
        <w:rPr>
          <w:rFonts w:ascii="Arial" w:eastAsia="Times New Roman" w:hAnsi="Arial" w:cs="Arial"/>
          <w:b/>
          <w:bCs/>
          <w:sz w:val="56"/>
          <w:szCs w:val="56"/>
          <w:lang w:eastAsia="de-AT"/>
        </w:rPr>
      </w:pPr>
      <w:r w:rsidRPr="00C230C5">
        <w:rPr>
          <w:rFonts w:ascii="Arial" w:eastAsia="Times New Roman" w:hAnsi="Arial" w:cs="Arial"/>
          <w:b/>
          <w:bCs/>
          <w:sz w:val="56"/>
          <w:szCs w:val="56"/>
          <w:lang w:eastAsia="de-AT"/>
        </w:rPr>
        <w:t>Neue Ascendum Niederlassung Vomp in Tirol schafft Raum für Wachstum</w:t>
      </w:r>
    </w:p>
    <w:p w14:paraId="170D1D5A" w14:textId="77777777" w:rsidR="00C230C5" w:rsidRPr="00380186" w:rsidRDefault="00C230C5" w:rsidP="00C230C5">
      <w:pPr>
        <w:pStyle w:val="KeinLeerraum"/>
        <w:ind w:left="284" w:right="283"/>
        <w:rPr>
          <w:rFonts w:ascii="Arial" w:eastAsia="Times New Roman" w:hAnsi="Arial" w:cs="Arial"/>
          <w:b/>
          <w:bCs/>
          <w:sz w:val="24"/>
          <w:szCs w:val="24"/>
          <w:lang w:eastAsia="de-AT"/>
        </w:rPr>
      </w:pPr>
    </w:p>
    <w:p w14:paraId="7C354F61" w14:textId="53BD17B2" w:rsidR="00C230C5" w:rsidRPr="00C230C5" w:rsidRDefault="00C230C5" w:rsidP="00C230C5">
      <w:pPr>
        <w:pStyle w:val="KeinLeerraum"/>
        <w:ind w:left="284" w:right="283"/>
        <w:jc w:val="both"/>
        <w:rPr>
          <w:rFonts w:ascii="Arial" w:eastAsia="Times New Roman" w:hAnsi="Arial" w:cs="Arial"/>
          <w:lang w:eastAsia="de-AT"/>
        </w:rPr>
      </w:pPr>
      <w:r w:rsidRPr="00C230C5">
        <w:rPr>
          <w:rFonts w:ascii="Arial" w:eastAsia="Times New Roman" w:hAnsi="Arial" w:cs="Arial"/>
          <w:b/>
          <w:bCs/>
          <w:lang w:eastAsia="de-AT"/>
        </w:rPr>
        <w:t xml:space="preserve">Innsbruck / Vomp. </w:t>
      </w:r>
      <w:r w:rsidRPr="00C230C5">
        <w:rPr>
          <w:rFonts w:ascii="Arial" w:eastAsia="Times New Roman" w:hAnsi="Arial" w:cs="Arial"/>
          <w:lang w:eastAsia="de-AT"/>
        </w:rPr>
        <w:t xml:space="preserve">Die Ascendum Baumaschinen Österreich GmbH stärkt das österreichische Servicenetzwerk mit einer neuen Niederlassung in Tirol. Der bisherige Standort ist von Volders nach Vomp übersiedelt. Vomp ist ein idealer Knotenpunkt für Tirol und bietet mit einer nahegelegenen Autobahnabfahrt kurze Wege und somit schnelle Erreichbarkeiten. Das Ascendum-Team durfte ein neues Gebäude beziehen, dass den modernsten Standards entspricht und ideal auf die Bedürfnisse des Baumaschinenhändlers zugeschnitten wurde. Die Vergrößerung der Werkstatthallen, Büros und Lagerfläche schafft mehr Raum für das kontinuierliche Wachstum der Ascendum Baumaschinen Österreich GmbH. </w:t>
      </w:r>
    </w:p>
    <w:p w14:paraId="24334882" w14:textId="77777777" w:rsidR="00C230C5" w:rsidRPr="00C230C5" w:rsidRDefault="00C230C5" w:rsidP="00C230C5">
      <w:pPr>
        <w:pStyle w:val="KeinLeerraum"/>
        <w:ind w:left="284" w:right="283"/>
        <w:rPr>
          <w:rFonts w:ascii="Arial" w:eastAsia="Times New Roman" w:hAnsi="Arial" w:cs="Arial"/>
          <w:b/>
          <w:bCs/>
          <w:lang w:eastAsia="de-AT"/>
        </w:rPr>
      </w:pPr>
      <w:r w:rsidRPr="00C230C5">
        <w:rPr>
          <w:rFonts w:ascii="Arial" w:eastAsia="Times New Roman" w:hAnsi="Arial" w:cs="Arial"/>
          <w:lang w:eastAsia="de-AT"/>
        </w:rPr>
        <w:br/>
      </w:r>
      <w:r w:rsidRPr="00C230C5">
        <w:rPr>
          <w:rFonts w:ascii="Arial" w:eastAsia="Times New Roman" w:hAnsi="Arial" w:cs="Arial"/>
          <w:b/>
          <w:bCs/>
          <w:lang w:eastAsia="de-AT"/>
        </w:rPr>
        <w:t>Alles aus einer Hand</w:t>
      </w:r>
    </w:p>
    <w:p w14:paraId="5E7157E6" w14:textId="77777777" w:rsidR="00C230C5" w:rsidRPr="00C230C5" w:rsidRDefault="00C230C5" w:rsidP="00C230C5">
      <w:pPr>
        <w:pStyle w:val="KeinLeerraum"/>
        <w:ind w:left="284" w:right="283"/>
        <w:jc w:val="both"/>
        <w:rPr>
          <w:rFonts w:ascii="Arial" w:eastAsia="Times New Roman" w:hAnsi="Arial" w:cs="Arial"/>
          <w:lang w:eastAsia="de-AT"/>
        </w:rPr>
      </w:pPr>
      <w:r w:rsidRPr="00C230C5">
        <w:rPr>
          <w:rFonts w:ascii="Arial" w:eastAsia="Times New Roman" w:hAnsi="Arial" w:cs="Arial"/>
          <w:lang w:eastAsia="de-AT"/>
        </w:rPr>
        <w:t>Ascendum bietet am Standort Vomp alles aus einer Hand: Neumaschinen der Marken Volvo CE und Sennebogen, Gebrauchtmaschinen, Miet-Maschinen, Komponentenreparatur sowie Wartungen und Reparaturen. Die erhöhte Nachfrage an noch schnellerem und besserem Service, kann Ascendum durch den neuen Standort nun noch besser erfüllen.</w:t>
      </w:r>
    </w:p>
    <w:p w14:paraId="3D4606FE" w14:textId="77777777" w:rsidR="00C230C5" w:rsidRPr="00C230C5" w:rsidRDefault="00C230C5" w:rsidP="00C230C5">
      <w:pPr>
        <w:pStyle w:val="KeinLeerraum"/>
        <w:ind w:left="284" w:right="283"/>
        <w:rPr>
          <w:rFonts w:ascii="Arial" w:eastAsia="Times New Roman" w:hAnsi="Arial" w:cs="Arial"/>
          <w:b/>
          <w:bCs/>
          <w:lang w:eastAsia="de-AT"/>
        </w:rPr>
      </w:pPr>
    </w:p>
    <w:p w14:paraId="42872274" w14:textId="77777777" w:rsidR="00C230C5" w:rsidRPr="00C230C5" w:rsidRDefault="00C230C5" w:rsidP="00C230C5">
      <w:pPr>
        <w:pStyle w:val="KeinLeerraum"/>
        <w:ind w:left="284" w:right="283"/>
        <w:rPr>
          <w:rFonts w:ascii="Arial" w:eastAsia="Times New Roman" w:hAnsi="Arial" w:cs="Arial"/>
          <w:lang w:eastAsia="de-AT"/>
        </w:rPr>
      </w:pPr>
      <w:r w:rsidRPr="00C230C5">
        <w:rPr>
          <w:rFonts w:ascii="Arial" w:eastAsia="Times New Roman" w:hAnsi="Arial" w:cs="Arial"/>
          <w:b/>
          <w:bCs/>
          <w:lang w:eastAsia="de-AT"/>
        </w:rPr>
        <w:t>Service im Fokus</w:t>
      </w:r>
    </w:p>
    <w:p w14:paraId="5541905C" w14:textId="1532BE14" w:rsidR="00C230C5" w:rsidRDefault="00C230C5" w:rsidP="00C230C5">
      <w:pPr>
        <w:pStyle w:val="KeinLeerraum"/>
        <w:ind w:left="284" w:right="283"/>
        <w:jc w:val="both"/>
        <w:rPr>
          <w:rFonts w:ascii="Arial" w:eastAsia="Times New Roman" w:hAnsi="Arial" w:cs="Arial"/>
          <w:lang w:eastAsia="de-AT"/>
        </w:rPr>
      </w:pPr>
      <w:r w:rsidRPr="00C230C5">
        <w:rPr>
          <w:rFonts w:ascii="Arial" w:eastAsia="Times New Roman" w:hAnsi="Arial" w:cs="Arial"/>
          <w:lang w:eastAsia="de-AT"/>
        </w:rPr>
        <w:t xml:space="preserve">Die modernen Räumlichkeiten der Ascendum Niederlassung Vomp sorgen für optimale Arbeitsbedingungen und schaffen viel Platz für effektive Reparaturarbeiten in der Werkstatt. Komplementiert wird der Standort durch die österreichweit rund 60 mobilen Servicetechniker, die von der Ascendum Niederlassung Vomp aus die Bundesländer Tirol und Vorarlberg abdecken. </w:t>
      </w:r>
    </w:p>
    <w:p w14:paraId="36C73F12" w14:textId="14CB77A0" w:rsidR="00380186" w:rsidRDefault="00380186" w:rsidP="00C230C5">
      <w:pPr>
        <w:pStyle w:val="KeinLeerraum"/>
        <w:ind w:left="284" w:right="283"/>
        <w:jc w:val="both"/>
        <w:rPr>
          <w:rFonts w:ascii="Arial" w:eastAsia="Times New Roman" w:hAnsi="Arial" w:cs="Arial"/>
          <w:lang w:eastAsia="de-AT"/>
        </w:rPr>
      </w:pPr>
    </w:p>
    <w:p w14:paraId="5CB8DFAF" w14:textId="4044DAF4" w:rsidR="00380186" w:rsidRDefault="00380186" w:rsidP="00380186">
      <w:pPr>
        <w:pStyle w:val="KeinLeerraum"/>
        <w:ind w:left="284" w:right="283"/>
        <w:jc w:val="center"/>
        <w:rPr>
          <w:rFonts w:ascii="Arial" w:eastAsia="Times New Roman" w:hAnsi="Arial" w:cs="Arial"/>
          <w:lang w:eastAsia="de-AT"/>
        </w:rPr>
      </w:pPr>
      <w:r>
        <w:rPr>
          <w:rFonts w:ascii="Arial" w:eastAsia="Times New Roman" w:hAnsi="Arial" w:cs="Arial"/>
          <w:noProof/>
          <w:lang w:eastAsia="de-AT"/>
        </w:rPr>
        <w:drawing>
          <wp:inline distT="0" distB="0" distL="0" distR="0" wp14:anchorId="5C2E0346" wp14:editId="76B2B133">
            <wp:extent cx="4514102" cy="2705100"/>
            <wp:effectExtent l="0" t="0" r="1270" b="0"/>
            <wp:docPr id="51" name="Grafik 51" descr="Ein Bild, das Berg, draußen, Weg,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Ein Bild, das Berg, draußen, Weg, Straß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4559" cy="2711367"/>
                    </a:xfrm>
                    <a:prstGeom prst="rect">
                      <a:avLst/>
                    </a:prstGeom>
                  </pic:spPr>
                </pic:pic>
              </a:graphicData>
            </a:graphic>
          </wp:inline>
        </w:drawing>
      </w:r>
    </w:p>
    <w:p w14:paraId="2C908BFF" w14:textId="5F9A8451" w:rsidR="00380186" w:rsidRPr="00380186" w:rsidRDefault="00380186" w:rsidP="00380186">
      <w:pPr>
        <w:pStyle w:val="KeinLeerraum"/>
        <w:ind w:left="284" w:right="283"/>
        <w:jc w:val="center"/>
        <w:rPr>
          <w:rFonts w:ascii="Arial" w:eastAsia="Times New Roman" w:hAnsi="Arial" w:cs="Arial"/>
          <w:color w:val="7F7F7F" w:themeColor="text1" w:themeTint="80"/>
          <w:lang w:eastAsia="de-AT"/>
        </w:rPr>
      </w:pPr>
      <w:r w:rsidRPr="00380186">
        <w:rPr>
          <w:rFonts w:ascii="Arial" w:eastAsia="Times New Roman" w:hAnsi="Arial" w:cs="Arial"/>
          <w:color w:val="7F7F7F" w:themeColor="text1" w:themeTint="80"/>
          <w:lang w:eastAsia="de-AT"/>
        </w:rPr>
        <w:t>Die neue Ascendum Niederlassung in Vomp</w:t>
      </w:r>
    </w:p>
    <w:p w14:paraId="6720D91B" w14:textId="7235C762" w:rsidR="00380186" w:rsidRDefault="00380186" w:rsidP="00C230C5">
      <w:pPr>
        <w:pStyle w:val="KeinLeerraum"/>
        <w:ind w:left="284" w:right="283"/>
        <w:jc w:val="both"/>
        <w:rPr>
          <w:rFonts w:ascii="Arial" w:eastAsia="Times New Roman" w:hAnsi="Arial" w:cs="Arial"/>
          <w:lang w:eastAsia="de-AT"/>
        </w:rPr>
      </w:pPr>
    </w:p>
    <w:p w14:paraId="142EEDFE" w14:textId="676CF89F" w:rsidR="00380186" w:rsidRDefault="00380186" w:rsidP="00C230C5">
      <w:pPr>
        <w:pStyle w:val="KeinLeerraum"/>
        <w:ind w:left="284" w:right="283"/>
        <w:jc w:val="both"/>
        <w:rPr>
          <w:rFonts w:ascii="Arial" w:eastAsia="Times New Roman" w:hAnsi="Arial" w:cs="Arial"/>
          <w:lang w:eastAsia="de-AT"/>
        </w:rPr>
      </w:pPr>
    </w:p>
    <w:p w14:paraId="2826C24C" w14:textId="6EC2E444" w:rsidR="00C230C5" w:rsidRPr="00C230C5" w:rsidRDefault="00380186" w:rsidP="00C230C5">
      <w:pPr>
        <w:pStyle w:val="KeinLeerraum"/>
        <w:ind w:left="284" w:right="283"/>
        <w:rPr>
          <w:rFonts w:ascii="Arial" w:eastAsia="Times New Roman" w:hAnsi="Arial" w:cs="Arial"/>
          <w:lang w:eastAsia="de-AT"/>
        </w:rPr>
      </w:pPr>
      <w:r>
        <w:rPr>
          <w:rFonts w:ascii="Arial" w:eastAsia="Times New Roman" w:hAnsi="Arial" w:cs="Arial"/>
          <w:b/>
          <w:bCs/>
          <w:lang w:eastAsia="de-AT"/>
        </w:rPr>
        <w:t>N</w:t>
      </w:r>
      <w:r w:rsidR="00C230C5" w:rsidRPr="00C230C5">
        <w:rPr>
          <w:rFonts w:ascii="Arial" w:eastAsia="Times New Roman" w:hAnsi="Arial" w:cs="Arial"/>
          <w:b/>
          <w:bCs/>
          <w:lang w:eastAsia="de-AT"/>
        </w:rPr>
        <w:t xml:space="preserve">eue Adresse: </w:t>
      </w:r>
      <w:r w:rsidR="00C230C5" w:rsidRPr="00C230C5">
        <w:rPr>
          <w:rFonts w:ascii="Arial" w:eastAsia="Times New Roman" w:hAnsi="Arial" w:cs="Arial"/>
          <w:lang w:eastAsia="de-AT"/>
        </w:rPr>
        <w:br/>
        <w:t>Ascendum Baumaschinen Österreich GmbH</w:t>
      </w:r>
      <w:r w:rsidR="00C230C5" w:rsidRPr="00C230C5">
        <w:rPr>
          <w:rFonts w:ascii="Arial" w:eastAsia="Times New Roman" w:hAnsi="Arial" w:cs="Arial"/>
          <w:lang w:eastAsia="de-AT"/>
        </w:rPr>
        <w:br/>
        <w:t>Ernst-Derfeser-Straße 3</w:t>
      </w:r>
      <w:r w:rsidR="00C230C5" w:rsidRPr="00C230C5">
        <w:rPr>
          <w:rFonts w:ascii="Arial" w:eastAsia="Times New Roman" w:hAnsi="Arial" w:cs="Arial"/>
          <w:lang w:eastAsia="de-AT"/>
        </w:rPr>
        <w:br/>
        <w:t>6134 Vomp</w:t>
      </w:r>
    </w:p>
    <w:p w14:paraId="01BFC09B" w14:textId="3E6A73CF" w:rsidR="00C230C5" w:rsidRPr="00406BC7" w:rsidRDefault="00C230C5" w:rsidP="00C230C5">
      <w:pPr>
        <w:pStyle w:val="Default"/>
        <w:ind w:left="284" w:right="283"/>
        <w:rPr>
          <w:rFonts w:ascii="Uni Sans Regular" w:hAnsi="Uni Sans Regular"/>
        </w:rPr>
      </w:pPr>
      <w:r>
        <w:rPr>
          <w:rFonts w:ascii="Uni Sans Regular" w:hAnsi="Uni Sans Regular"/>
        </w:rPr>
        <w:br/>
      </w:r>
    </w:p>
    <w:p w14:paraId="151EFE8C" w14:textId="77777777" w:rsidR="00C230C5" w:rsidRPr="00BF2B05" w:rsidRDefault="00C230C5" w:rsidP="00C230C5">
      <w:pPr>
        <w:pStyle w:val="KeinLeerraum"/>
        <w:ind w:left="284" w:right="283"/>
        <w:rPr>
          <w:rFonts w:ascii="Arial" w:eastAsia="Times New Roman" w:hAnsi="Arial" w:cs="Arial"/>
          <w:b/>
          <w:bCs/>
          <w:lang w:eastAsia="de-AT"/>
        </w:rPr>
      </w:pPr>
      <w:r w:rsidRPr="00BF2B05">
        <w:rPr>
          <w:rFonts w:ascii="Arial" w:eastAsia="Times New Roman" w:hAnsi="Arial" w:cs="Arial"/>
          <w:b/>
          <w:bCs/>
          <w:lang w:eastAsia="de-AT"/>
        </w:rPr>
        <w:t>Pressekontakt</w:t>
      </w:r>
    </w:p>
    <w:p w14:paraId="61180258" w14:textId="77777777" w:rsidR="00C230C5" w:rsidRPr="00BF2B05" w:rsidRDefault="00C230C5" w:rsidP="00C230C5">
      <w:pPr>
        <w:pStyle w:val="KeinLeerraum"/>
        <w:ind w:left="284" w:right="283"/>
        <w:rPr>
          <w:rFonts w:ascii="Arial" w:eastAsia="Times New Roman" w:hAnsi="Arial" w:cs="Arial"/>
          <w:lang w:eastAsia="de-AT"/>
        </w:rPr>
      </w:pPr>
      <w:r w:rsidRPr="00BF2B05">
        <w:rPr>
          <w:rFonts w:ascii="Arial" w:eastAsia="Times New Roman" w:hAnsi="Arial" w:cs="Arial"/>
          <w:lang w:eastAsia="de-AT"/>
        </w:rPr>
        <w:t>Nina Lindner</w:t>
      </w:r>
    </w:p>
    <w:p w14:paraId="711EE0BA" w14:textId="77777777" w:rsidR="00C230C5" w:rsidRPr="00BF2B05" w:rsidRDefault="00C230C5" w:rsidP="00C230C5">
      <w:pPr>
        <w:pStyle w:val="KeinLeerraum"/>
        <w:ind w:left="284" w:right="283"/>
        <w:rPr>
          <w:rFonts w:ascii="Arial" w:eastAsia="Times New Roman" w:hAnsi="Arial" w:cs="Arial"/>
          <w:lang w:eastAsia="de-AT"/>
        </w:rPr>
      </w:pPr>
      <w:proofErr w:type="gramStart"/>
      <w:r w:rsidRPr="00BF2B05">
        <w:rPr>
          <w:rFonts w:ascii="Arial" w:eastAsia="Times New Roman" w:hAnsi="Arial" w:cs="Arial"/>
          <w:lang w:eastAsia="de-AT"/>
        </w:rPr>
        <w:t>Marketing Manager</w:t>
      </w:r>
      <w:proofErr w:type="gramEnd"/>
    </w:p>
    <w:p w14:paraId="48A03BF3" w14:textId="77777777" w:rsidR="00C230C5" w:rsidRPr="00BF2B05" w:rsidRDefault="00C230C5" w:rsidP="00C230C5">
      <w:pPr>
        <w:pStyle w:val="KeinLeerraum"/>
        <w:ind w:left="284" w:right="283"/>
        <w:rPr>
          <w:rFonts w:ascii="Arial" w:eastAsia="Times New Roman" w:hAnsi="Arial" w:cs="Arial"/>
          <w:lang w:eastAsia="de-AT"/>
        </w:rPr>
      </w:pPr>
    </w:p>
    <w:p w14:paraId="4628C732" w14:textId="77777777" w:rsidR="00C230C5" w:rsidRPr="00BF2B05" w:rsidRDefault="00C230C5" w:rsidP="00C230C5">
      <w:pPr>
        <w:pStyle w:val="KeinLeerraum"/>
        <w:ind w:left="284" w:right="283"/>
        <w:rPr>
          <w:rFonts w:ascii="Arial" w:eastAsia="Times New Roman" w:hAnsi="Arial" w:cs="Arial"/>
          <w:lang w:eastAsia="de-AT"/>
        </w:rPr>
      </w:pPr>
      <w:r w:rsidRPr="00BF2B05">
        <w:rPr>
          <w:rFonts w:ascii="Arial" w:eastAsia="Times New Roman" w:hAnsi="Arial" w:cs="Arial"/>
          <w:lang w:eastAsia="de-AT"/>
        </w:rPr>
        <w:t>T +43 (0)664 851 06 69 </w:t>
      </w:r>
    </w:p>
    <w:p w14:paraId="256EB4EA" w14:textId="77777777" w:rsidR="00C230C5" w:rsidRPr="00BF2B05" w:rsidRDefault="00C230C5" w:rsidP="00C230C5">
      <w:pPr>
        <w:pStyle w:val="KeinLeerraum"/>
        <w:ind w:left="284" w:right="283"/>
        <w:rPr>
          <w:rFonts w:ascii="Arial" w:eastAsia="Times New Roman" w:hAnsi="Arial" w:cs="Arial"/>
          <w:lang w:eastAsia="de-AT"/>
        </w:rPr>
      </w:pPr>
      <w:hyperlink r:id="rId8" w:history="1">
        <w:r w:rsidRPr="00C06BED">
          <w:rPr>
            <w:rFonts w:ascii="Arial" w:eastAsia="Times New Roman" w:hAnsi="Arial" w:cs="Arial"/>
            <w:lang w:eastAsia="de-AT"/>
          </w:rPr>
          <w:t>nina.lindner@ascendum.at</w:t>
        </w:r>
      </w:hyperlink>
    </w:p>
    <w:p w14:paraId="231F3021" w14:textId="77777777" w:rsidR="00C230C5" w:rsidRPr="00BF2B05" w:rsidRDefault="00C230C5" w:rsidP="00C230C5">
      <w:pPr>
        <w:ind w:left="284" w:right="283"/>
        <w:rPr>
          <w:rFonts w:ascii="Arial" w:eastAsia="Times New Roman" w:hAnsi="Arial" w:cs="Arial"/>
          <w:lang w:eastAsia="de-AT"/>
        </w:rPr>
      </w:pPr>
      <w:hyperlink r:id="rId9" w:history="1">
        <w:r w:rsidRPr="00C06BED">
          <w:rPr>
            <w:rFonts w:ascii="Arial" w:eastAsia="Times New Roman" w:hAnsi="Arial" w:cs="Arial"/>
            <w:lang w:eastAsia="de-AT"/>
          </w:rPr>
          <w:t>www.ascendum.at</w:t>
        </w:r>
      </w:hyperlink>
      <w:r w:rsidRPr="00BF2B05">
        <w:rPr>
          <w:rFonts w:ascii="Arial" w:eastAsia="Times New Roman" w:hAnsi="Arial" w:cs="Arial"/>
          <w:lang w:eastAsia="de-AT"/>
        </w:rPr>
        <w:t xml:space="preserve"> </w:t>
      </w:r>
    </w:p>
    <w:p w14:paraId="7AE790B6" w14:textId="77777777" w:rsidR="00406BC7" w:rsidRPr="00406BC7" w:rsidRDefault="00406BC7" w:rsidP="00406BC7">
      <w:pPr>
        <w:pStyle w:val="KeinLeerraum"/>
        <w:rPr>
          <w:rFonts w:ascii="Uni Sans Regular" w:hAnsi="Uni Sans Regular" w:cs="Arial"/>
          <w:color w:val="000000" w:themeColor="text1"/>
          <w:sz w:val="20"/>
          <w:szCs w:val="20"/>
        </w:rPr>
      </w:pPr>
    </w:p>
    <w:sectPr w:rsidR="00406BC7" w:rsidRPr="00406BC7" w:rsidSect="00380186">
      <w:headerReference w:type="default" r:id="rId10"/>
      <w:footerReference w:type="default" r:id="rId11"/>
      <w:pgSz w:w="11906" w:h="16838"/>
      <w:pgMar w:top="1843" w:right="849" w:bottom="22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C7E8" w14:textId="77777777" w:rsidR="00A160B0" w:rsidRDefault="00A160B0" w:rsidP="002004E2">
      <w:pPr>
        <w:spacing w:after="0" w:line="240" w:lineRule="auto"/>
      </w:pPr>
      <w:r>
        <w:separator/>
      </w:r>
    </w:p>
  </w:endnote>
  <w:endnote w:type="continuationSeparator" w:id="0">
    <w:p w14:paraId="46C7639F" w14:textId="77777777" w:rsidR="00A160B0" w:rsidRDefault="00A160B0" w:rsidP="0020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 Sans Regular">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5547" w14:textId="7BB173F9" w:rsidR="002004E2" w:rsidRPr="00D50996" w:rsidRDefault="00CA68DD" w:rsidP="00A60345">
    <w:pPr>
      <w:pStyle w:val="Fuzeile"/>
      <w:ind w:hanging="142"/>
    </w:pPr>
    <w:r>
      <w:rPr>
        <w:noProof/>
      </w:rPr>
      <w:drawing>
        <wp:anchor distT="0" distB="0" distL="114300" distR="114300" simplePos="0" relativeHeight="251659264" behindDoc="0" locked="0" layoutInCell="1" allowOverlap="1" wp14:anchorId="61BB10B0" wp14:editId="27FF2A04">
          <wp:simplePos x="0" y="0"/>
          <wp:positionH relativeFrom="page">
            <wp:align>right</wp:align>
          </wp:positionH>
          <wp:positionV relativeFrom="paragraph">
            <wp:posOffset>-1162050</wp:posOffset>
          </wp:positionV>
          <wp:extent cx="6960235" cy="1313483"/>
          <wp:effectExtent l="0" t="0" r="0" b="1270"/>
          <wp:wrapNone/>
          <wp:docPr id="50" name="Grafik 5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960235" cy="1313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7E1F" w14:textId="77777777" w:rsidR="00A160B0" w:rsidRDefault="00A160B0" w:rsidP="002004E2">
      <w:pPr>
        <w:spacing w:after="0" w:line="240" w:lineRule="auto"/>
      </w:pPr>
      <w:r>
        <w:separator/>
      </w:r>
    </w:p>
  </w:footnote>
  <w:footnote w:type="continuationSeparator" w:id="0">
    <w:p w14:paraId="552FDABD" w14:textId="77777777" w:rsidR="00A160B0" w:rsidRDefault="00A160B0" w:rsidP="0020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381" w14:textId="77777777" w:rsidR="006F6061" w:rsidRPr="006F6061" w:rsidRDefault="006F6061" w:rsidP="006F6061">
    <w:pPr>
      <w:pStyle w:val="Kopfzeile"/>
    </w:pPr>
    <w:r>
      <w:rPr>
        <w:noProof/>
        <w:lang w:eastAsia="de-AT"/>
      </w:rPr>
      <w:drawing>
        <wp:inline distT="0" distB="0" distL="0" distR="0" wp14:anchorId="153B95B3" wp14:editId="29EAB5E4">
          <wp:extent cx="2232000" cy="6372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SC_ASCENDUM_horizontal.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D81"/>
    <w:multiLevelType w:val="hybridMultilevel"/>
    <w:tmpl w:val="2E6068A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B265CF"/>
    <w:multiLevelType w:val="hybridMultilevel"/>
    <w:tmpl w:val="12BE525A"/>
    <w:lvl w:ilvl="0" w:tplc="647A14AA">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EA35A6"/>
    <w:multiLevelType w:val="hybridMultilevel"/>
    <w:tmpl w:val="A5BA78C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6066A62"/>
    <w:multiLevelType w:val="hybridMultilevel"/>
    <w:tmpl w:val="B2FE63D4"/>
    <w:lvl w:ilvl="0" w:tplc="D3FE671A">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2528EE"/>
    <w:multiLevelType w:val="hybridMultilevel"/>
    <w:tmpl w:val="47167764"/>
    <w:lvl w:ilvl="0" w:tplc="030EA2AC">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A01317"/>
    <w:multiLevelType w:val="hybridMultilevel"/>
    <w:tmpl w:val="F4C0344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ACF1A60"/>
    <w:multiLevelType w:val="hybridMultilevel"/>
    <w:tmpl w:val="C2F01386"/>
    <w:lvl w:ilvl="0" w:tplc="3F528752">
      <w:numFmt w:val="bullet"/>
      <w:lvlText w:val=""/>
      <w:lvlJc w:val="left"/>
      <w:pPr>
        <w:ind w:left="720" w:hanging="360"/>
      </w:pPr>
      <w:rPr>
        <w:rFonts w:ascii="Uni Sans Regular" w:eastAsiaTheme="minorHAnsi" w:hAnsi="Uni Sans Regular"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BF1137C"/>
    <w:multiLevelType w:val="hybridMultilevel"/>
    <w:tmpl w:val="415A9AA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3B"/>
    <w:rsid w:val="00026419"/>
    <w:rsid w:val="00062AA2"/>
    <w:rsid w:val="000E22D8"/>
    <w:rsid w:val="001A2129"/>
    <w:rsid w:val="002004E2"/>
    <w:rsid w:val="00274EDA"/>
    <w:rsid w:val="00317271"/>
    <w:rsid w:val="003467EE"/>
    <w:rsid w:val="00380186"/>
    <w:rsid w:val="00406BC7"/>
    <w:rsid w:val="00440EFC"/>
    <w:rsid w:val="00462291"/>
    <w:rsid w:val="00536FC0"/>
    <w:rsid w:val="00573C25"/>
    <w:rsid w:val="00594955"/>
    <w:rsid w:val="005F5B0F"/>
    <w:rsid w:val="00670220"/>
    <w:rsid w:val="0068655F"/>
    <w:rsid w:val="00694A43"/>
    <w:rsid w:val="006F6061"/>
    <w:rsid w:val="007E7534"/>
    <w:rsid w:val="007E77D8"/>
    <w:rsid w:val="00861C32"/>
    <w:rsid w:val="008C0B70"/>
    <w:rsid w:val="00990B0B"/>
    <w:rsid w:val="009B1511"/>
    <w:rsid w:val="00A03895"/>
    <w:rsid w:val="00A1033B"/>
    <w:rsid w:val="00A160B0"/>
    <w:rsid w:val="00A60345"/>
    <w:rsid w:val="00B868C2"/>
    <w:rsid w:val="00B93F36"/>
    <w:rsid w:val="00BD075E"/>
    <w:rsid w:val="00C230C5"/>
    <w:rsid w:val="00C33D0B"/>
    <w:rsid w:val="00C43300"/>
    <w:rsid w:val="00C61947"/>
    <w:rsid w:val="00CA68DD"/>
    <w:rsid w:val="00D50996"/>
    <w:rsid w:val="00E614CE"/>
    <w:rsid w:val="00ED78CC"/>
    <w:rsid w:val="00F1370C"/>
    <w:rsid w:val="00F862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D7CDE"/>
  <w15:chartTrackingRefBased/>
  <w15:docId w15:val="{48870154-688E-4132-8CCD-7B351D9E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30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033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A1033B"/>
    <w:rPr>
      <w:color w:val="0000FF"/>
      <w:u w:val="single"/>
    </w:rPr>
  </w:style>
  <w:style w:type="paragraph" w:styleId="KeinLeerraum">
    <w:name w:val="No Spacing"/>
    <w:uiPriority w:val="1"/>
    <w:qFormat/>
    <w:rsid w:val="00A1033B"/>
    <w:pPr>
      <w:spacing w:after="0" w:line="240" w:lineRule="auto"/>
    </w:pPr>
  </w:style>
  <w:style w:type="character" w:styleId="NichtaufgelsteErwhnung">
    <w:name w:val="Unresolved Mention"/>
    <w:basedOn w:val="Absatz-Standardschriftart"/>
    <w:uiPriority w:val="99"/>
    <w:semiHidden/>
    <w:unhideWhenUsed/>
    <w:rsid w:val="00A1033B"/>
    <w:rPr>
      <w:color w:val="605E5C"/>
      <w:shd w:val="clear" w:color="auto" w:fill="E1DFDD"/>
    </w:rPr>
  </w:style>
  <w:style w:type="paragraph" w:styleId="Kopfzeile">
    <w:name w:val="header"/>
    <w:basedOn w:val="Standard"/>
    <w:link w:val="KopfzeileZchn"/>
    <w:unhideWhenUsed/>
    <w:rsid w:val="002004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4E2"/>
  </w:style>
  <w:style w:type="paragraph" w:styleId="Fuzeile">
    <w:name w:val="footer"/>
    <w:basedOn w:val="Standard"/>
    <w:link w:val="FuzeileZchn"/>
    <w:uiPriority w:val="99"/>
    <w:unhideWhenUsed/>
    <w:rsid w:val="002004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4E2"/>
  </w:style>
  <w:style w:type="paragraph" w:customStyle="1" w:styleId="Default">
    <w:name w:val="Default"/>
    <w:rsid w:val="00406B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9527">
      <w:bodyDiv w:val="1"/>
      <w:marLeft w:val="0"/>
      <w:marRight w:val="0"/>
      <w:marTop w:val="0"/>
      <w:marBottom w:val="0"/>
      <w:divBdr>
        <w:top w:val="none" w:sz="0" w:space="0" w:color="auto"/>
        <w:left w:val="none" w:sz="0" w:space="0" w:color="auto"/>
        <w:bottom w:val="none" w:sz="0" w:space="0" w:color="auto"/>
        <w:right w:val="none" w:sz="0" w:space="0" w:color="auto"/>
      </w:divBdr>
    </w:div>
    <w:div w:id="6290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lindner@ascendum.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endum.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Nina</dc:creator>
  <cp:keywords/>
  <dc:description/>
  <cp:lastModifiedBy>Lindner Nina</cp:lastModifiedBy>
  <cp:revision>4</cp:revision>
  <cp:lastPrinted>2020-03-10T09:37:00Z</cp:lastPrinted>
  <dcterms:created xsi:type="dcterms:W3CDTF">2022-05-04T09:07:00Z</dcterms:created>
  <dcterms:modified xsi:type="dcterms:W3CDTF">2022-05-04T09:11:00Z</dcterms:modified>
</cp:coreProperties>
</file>